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9DD9D" w14:textId="2D17F1A5" w:rsidR="00700C1C" w:rsidRDefault="00A4147D">
      <w:pPr>
        <w:jc w:val="left"/>
      </w:pPr>
      <w:r>
        <w:rPr>
          <w:bCs/>
          <w:szCs w:val="22"/>
          <w:rtl/>
        </w:rPr>
        <w:t xml:space="preserve">מדיניות החלת תיקון </w:t>
      </w:r>
      <w:r>
        <w:rPr>
          <w:bCs/>
          <w:szCs w:val="22"/>
        </w:rPr>
        <w:t>155</w:t>
      </w:r>
      <w:r>
        <w:rPr>
          <w:bCs/>
          <w:szCs w:val="22"/>
          <w:rtl/>
        </w:rPr>
        <w:t xml:space="preserve"> לחוק התכנון והבניה על אזור מגורים </w:t>
      </w:r>
      <w:r>
        <w:rPr>
          <w:bCs/>
          <w:szCs w:val="22"/>
        </w:rPr>
        <w:t>5</w:t>
      </w:r>
      <w:r>
        <w:rPr>
          <w:bCs/>
          <w:szCs w:val="22"/>
          <w:rtl/>
        </w:rPr>
        <w:t xml:space="preserve"> לפי תכנית </w:t>
      </w:r>
      <w:r>
        <w:rPr>
          <w:bCs/>
          <w:szCs w:val="22"/>
        </w:rPr>
        <w:t>250</w:t>
      </w:r>
      <w:r>
        <w:rPr>
          <w:bCs/>
          <w:szCs w:val="22"/>
          <w:rtl/>
        </w:rPr>
        <w:t>ד' במבשרת ציון</w:t>
      </w:r>
      <w:r>
        <w:rPr>
          <w:rFonts w:ascii="Calibri" w:eastAsia="Calibri" w:hAnsi="Calibri" w:cs="Calibri"/>
          <w:bCs/>
          <w:szCs w:val="22"/>
          <w:rtl/>
        </w:rPr>
        <w:t xml:space="preserve"> </w:t>
      </w:r>
    </w:p>
    <w:p w14:paraId="2847A741" w14:textId="77777777" w:rsidR="00700C1C" w:rsidRDefault="00A4147D" w:rsidP="00A4147D">
      <w:pPr>
        <w:bidi w:val="0"/>
        <w:spacing w:after="162"/>
        <w:ind w:left="0" w:right="87"/>
      </w:pPr>
      <w:r>
        <w:rPr>
          <w:rFonts w:ascii="Calibri" w:eastAsia="Calibri" w:hAnsi="Calibri" w:cs="Calibri"/>
        </w:rPr>
        <w:t xml:space="preserve"> </w:t>
      </w:r>
    </w:p>
    <w:p w14:paraId="5FE82C92" w14:textId="77777777" w:rsidR="00700C1C" w:rsidRDefault="00A4147D" w:rsidP="00A4147D">
      <w:pPr>
        <w:bidi w:val="0"/>
        <w:spacing w:after="155"/>
        <w:ind w:left="0"/>
      </w:pPr>
      <w:r>
        <w:rPr>
          <w:rFonts w:ascii="Calibri" w:eastAsia="Calibri" w:hAnsi="Calibri" w:cs="Calibri"/>
        </w:rPr>
        <w:t xml:space="preserve"> </w:t>
      </w:r>
      <w:r>
        <w:t>26.3.2025</w:t>
      </w:r>
    </w:p>
    <w:p w14:paraId="6902D393" w14:textId="77777777" w:rsidR="00700C1C" w:rsidRDefault="00A4147D" w:rsidP="00A4147D">
      <w:pPr>
        <w:spacing w:after="162" w:line="258" w:lineRule="auto"/>
        <w:ind w:left="1" w:hanging="1"/>
        <w:jc w:val="left"/>
      </w:pPr>
      <w:r>
        <w:rPr>
          <w:bCs/>
          <w:szCs w:val="22"/>
          <w:rtl/>
        </w:rPr>
        <w:t xml:space="preserve">במגרשים שגודלם  כ- </w:t>
      </w:r>
      <w:r>
        <w:rPr>
          <w:bCs/>
          <w:szCs w:val="22"/>
        </w:rPr>
        <w:t>500</w:t>
      </w:r>
      <w:r>
        <w:rPr>
          <w:bCs/>
          <w:szCs w:val="22"/>
          <w:rtl/>
        </w:rPr>
        <w:t xml:space="preserve"> מ"ר וקיימות בהם בפועל על פי היתר עד שתי יחידות דיור צמודות קרקע, למרות שמותר על פי התוכנית התקפה יותר מ-</w:t>
      </w:r>
      <w:r>
        <w:rPr>
          <w:bCs/>
          <w:szCs w:val="22"/>
        </w:rPr>
        <w:t>2</w:t>
      </w:r>
      <w:r>
        <w:rPr>
          <w:bCs/>
          <w:szCs w:val="22"/>
          <w:rtl/>
        </w:rPr>
        <w:t xml:space="preserve"> יח"ד, ניתן יהיה לפצל את הדירות הקיימות בהתאם להוראות תיקון </w:t>
      </w:r>
      <w:r>
        <w:rPr>
          <w:bCs/>
          <w:szCs w:val="22"/>
        </w:rPr>
        <w:t>155</w:t>
      </w:r>
      <w:r>
        <w:rPr>
          <w:bCs/>
          <w:szCs w:val="22"/>
          <w:rtl/>
        </w:rPr>
        <w:t xml:space="preserve"> )כל עוד התיקון בתוקף( בתנאי קבלת הסכמת כל בעלי המגרש לוויתור על היחידות העודפות )המותרות לפי התוכנית התקפה(   ורישום הערת בלשכת רישום מקרקעין בדבר ויתור על היחידות העודפות וניצול פיצול לפי תיקון </w:t>
      </w:r>
      <w:r>
        <w:rPr>
          <w:bCs/>
          <w:szCs w:val="22"/>
        </w:rPr>
        <w:t>155</w:t>
      </w:r>
      <w:r>
        <w:rPr>
          <w:bCs/>
          <w:szCs w:val="22"/>
          <w:rtl/>
        </w:rPr>
        <w:t xml:space="preserve">. לחילופין ניתן לממש זכויות על פי הצפיפות המותרת על פי </w:t>
      </w:r>
      <w:proofErr w:type="spellStart"/>
      <w:r>
        <w:rPr>
          <w:bCs/>
          <w:szCs w:val="22"/>
          <w:rtl/>
        </w:rPr>
        <w:t>התכניות</w:t>
      </w:r>
      <w:proofErr w:type="spellEnd"/>
      <w:r>
        <w:rPr>
          <w:bCs/>
          <w:szCs w:val="22"/>
          <w:rtl/>
        </w:rPr>
        <w:t xml:space="preserve"> התקפות. אין כפל זכויות לא ניתן יהיה לאשר היתר גם לפיצול לפי תיקון </w:t>
      </w:r>
      <w:r>
        <w:rPr>
          <w:bCs/>
          <w:szCs w:val="22"/>
        </w:rPr>
        <w:t>155</w:t>
      </w:r>
      <w:r>
        <w:rPr>
          <w:bCs/>
          <w:szCs w:val="22"/>
          <w:rtl/>
        </w:rPr>
        <w:t xml:space="preserve"> וגם לתוספת דירות לפי צפיפות המותרת בתוכנית התקפה.  </w:t>
      </w:r>
    </w:p>
    <w:p w14:paraId="2C7B95E1" w14:textId="77777777" w:rsidR="00700C1C" w:rsidRDefault="00A4147D">
      <w:pPr>
        <w:bidi w:val="0"/>
        <w:spacing w:after="0"/>
        <w:ind w:left="0" w:right="85"/>
      </w:pPr>
      <w:r>
        <w:rPr>
          <w:rFonts w:ascii="Calibri" w:eastAsia="Calibri" w:hAnsi="Calibri" w:cs="Calibri"/>
          <w:b w:val="0"/>
        </w:rPr>
        <w:t xml:space="preserve"> </w:t>
      </w:r>
    </w:p>
    <w:sectPr w:rsidR="00700C1C">
      <w:pgSz w:w="11906" w:h="16838"/>
      <w:pgMar w:top="1440" w:right="1432" w:bottom="1440" w:left="1565" w:header="720" w:footer="720" w:gutter="0"/>
      <w:cols w:space="720"/>
      <w:bidi/>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C1C"/>
    <w:rsid w:val="006749DC"/>
    <w:rsid w:val="00700C1C"/>
    <w:rsid w:val="00A4147D"/>
    <w:rsid w:val="00AD53F4"/>
    <w:rsid w:val="00DA666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89879"/>
  <w15:docId w15:val="{33857860-36CC-4D57-B46D-08694A702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spacing w:after="156" w:line="259" w:lineRule="auto"/>
      <w:ind w:left="4"/>
      <w:jc w:val="right"/>
    </w:pPr>
    <w:rPr>
      <w:rFonts w:ascii="Arial" w:eastAsia="Arial" w:hAnsi="Arial" w:cs="Arial"/>
      <w:b/>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119</Words>
  <Characters>559</Characters>
  <Application>Microsoft Office Word</Application>
  <DocSecurity>0</DocSecurity>
  <Lines>50</Lines>
  <Paragraphs>21</Paragraphs>
  <ScaleCrop>false</ScaleCrop>
  <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oren maman</dc:creator>
  <cp:keywords/>
  <cp:lastModifiedBy>אלעד אילן</cp:lastModifiedBy>
  <cp:revision>3</cp:revision>
  <dcterms:created xsi:type="dcterms:W3CDTF">2025-07-07T13:31:00Z</dcterms:created>
  <dcterms:modified xsi:type="dcterms:W3CDTF">2025-09-21T09:58:00Z</dcterms:modified>
</cp:coreProperties>
</file>